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AA47" w14:textId="536FD0C6" w:rsidR="0030674B" w:rsidRDefault="00AE282F" w:rsidP="00AE282F">
      <w:pPr>
        <w:jc w:val="center"/>
        <w:rPr>
          <w:b/>
          <w:bCs/>
          <w:sz w:val="24"/>
          <w:szCs w:val="24"/>
        </w:rPr>
      </w:pPr>
      <w:r w:rsidRPr="00AE282F">
        <w:rPr>
          <w:b/>
          <w:bCs/>
          <w:sz w:val="24"/>
          <w:szCs w:val="24"/>
        </w:rPr>
        <w:t>CỘNG HÒA XÃ HỘI CHỦ NGHĨA VIỆT NAM</w:t>
      </w:r>
    </w:p>
    <w:p w14:paraId="4FE74E7D" w14:textId="657461CC" w:rsidR="00AE282F" w:rsidRDefault="00AE282F" w:rsidP="00AE282F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8B2D7" wp14:editId="6A7424CF">
                <wp:simplePos x="0" y="0"/>
                <wp:positionH relativeFrom="margin">
                  <wp:align>center</wp:align>
                </wp:positionH>
                <wp:positionV relativeFrom="paragraph">
                  <wp:posOffset>187672</wp:posOffset>
                </wp:positionV>
                <wp:extent cx="2029691" cy="0"/>
                <wp:effectExtent l="0" t="0" r="0" b="0"/>
                <wp:wrapNone/>
                <wp:docPr id="1741378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9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F158C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8pt" to="159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WqFmQEAAIgDAAAOAAAAZHJzL2Uyb0RvYy54bWysU8tu2zAQvAfoPxC8x5J8CBrBsg8JkkuQ&#10;BH18AEMtLSJ8Ycla8t93SdtykARFUfRC8TEzu7O7Wm0ma9gOMGrvOt4sas7ASd9rt+34zx93l185&#10;i0m4XhjvoON7iHyz/nKxGkMLSz940wMyEnGxHUPHh5RCW1VRDmBFXPgAjh6VRysSHXFb9ShGUrem&#10;Wtb1VTV67AN6CTHS7e3hka+LvlIg05NSERIzHafcUlmxrC95rdYr0W5RhEHLYxriH7KwQjsKOkvd&#10;iiTYL9QfpKyW6KNXaSG9rbxSWkLxQG6a+p2b74MIULxQcWKYyxT/n6x83N24Z6QyjCG2MTxjdjEp&#10;tPlL+bGpFGs/FwumxCRdLuvl9dV1w5k8vVVnYsCY7sFbljcdN9plH6IVu4eYKBhBTxA6nEOXXdob&#10;yGDjvoFiuqdgTWGXqYAbg2wnqJ/9a5P7R1oFmSlKGzOT6j+TjthMgzIpf0uc0SWid2kmWu08fhY1&#10;TadU1QF/cn3wmm2/+H5fGlHKQe0uzo6jmefp7bnQzz/Q+jcAAAD//wMAUEsDBBQABgAIAAAAIQCw&#10;awZY2gAAAAYBAAAPAAAAZHJzL2Rvd25yZXYueG1sTI/BTsMwEETvSPyDtUjcqNMgRRDiVFUlhLgg&#10;msLdjbdOWnsd2U4a/h5XHOhtZ2c187ZazdawCX3oHQlYLjJgSK1TPWkBX7vXhydgIUpS0jhCAT8Y&#10;YFXf3lSyVO5MW5yaqFkKoVBKAV2MQ8l5aDu0MizcgJS8g/NWxiS95srLcwq3hudZVnAre0oNnRxw&#10;02F7akYrwLz76Vtv9DqMb9uiOX4e8o/dJMT93bx+ARZxjv/HcMFP6FAnpr0bSQVmBKRHooD8uQCW&#10;3MflZdj/LXhd8Wv8+hcAAP//AwBQSwECLQAUAAYACAAAACEAtoM4kv4AAADhAQAAEwAAAAAAAAAA&#10;AAAAAAAAAAAAW0NvbnRlbnRfVHlwZXNdLnhtbFBLAQItABQABgAIAAAAIQA4/SH/1gAAAJQBAAAL&#10;AAAAAAAAAAAAAAAAAC8BAABfcmVscy8ucmVsc1BLAQItABQABgAIAAAAIQAYvWqFmQEAAIgDAAAO&#10;AAAAAAAAAAAAAAAAAC4CAABkcnMvZTJvRG9jLnhtbFBLAQItABQABgAIAAAAIQCwawZY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6"/>
          <w:szCs w:val="26"/>
        </w:rPr>
        <w:t>Độc lập – Tự do – Hạnh phúc</w:t>
      </w:r>
    </w:p>
    <w:p w14:paraId="3BBBF84E" w14:textId="31FD69EE" w:rsidR="00C44763" w:rsidRDefault="00AE282F" w:rsidP="00693E08">
      <w:pPr>
        <w:jc w:val="righ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Hà Nội, ngày…..tháng…..năm 2023</w:t>
      </w:r>
    </w:p>
    <w:p w14:paraId="25510C27" w14:textId="698F3255" w:rsidR="00AE282F" w:rsidRDefault="00AE282F" w:rsidP="00AE28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ĐƠN ĐỀ NGHỊ THAY ĐỔI BIỆN PHÁP NGĂN CHẶN</w:t>
      </w:r>
    </w:p>
    <w:p w14:paraId="2A098969" w14:textId="77777777" w:rsidR="00AE282F" w:rsidRDefault="00AE282F" w:rsidP="00AE28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C098B3A" w14:textId="4AE956CA" w:rsidR="00AE282F" w:rsidRDefault="00AE282F" w:rsidP="00AE282F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>Kính gửi:</w:t>
      </w:r>
      <w:r>
        <w:rPr>
          <w:sz w:val="26"/>
          <w:szCs w:val="26"/>
        </w:rPr>
        <w:tab/>
      </w:r>
      <w:r w:rsidRPr="00AE282F">
        <w:rPr>
          <w:b/>
          <w:bCs/>
          <w:sz w:val="26"/>
          <w:szCs w:val="26"/>
        </w:rPr>
        <w:t>- Cơ quan điều tra – Công an thành phố Hải Phòng</w:t>
      </w:r>
    </w:p>
    <w:p w14:paraId="1DD5DEDC" w14:textId="707AFBF0" w:rsidR="00AE282F" w:rsidRDefault="00AE282F" w:rsidP="00AE282F">
      <w:pPr>
        <w:jc w:val="both"/>
        <w:rPr>
          <w:b/>
          <w:bCs/>
          <w:sz w:val="26"/>
          <w:szCs w:val="26"/>
        </w:rPr>
      </w:pPr>
      <w:r w:rsidRPr="00AE282F">
        <w:rPr>
          <w:b/>
          <w:bCs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E282F">
        <w:rPr>
          <w:b/>
          <w:bCs/>
          <w:sz w:val="26"/>
          <w:szCs w:val="26"/>
        </w:rPr>
        <w:t>- Vi</w:t>
      </w:r>
      <w:r w:rsidR="00693E08">
        <w:rPr>
          <w:b/>
          <w:bCs/>
          <w:sz w:val="26"/>
          <w:szCs w:val="26"/>
        </w:rPr>
        <w:t>ệ</w:t>
      </w:r>
      <w:r w:rsidRPr="00AE282F">
        <w:rPr>
          <w:b/>
          <w:bCs/>
          <w:sz w:val="26"/>
          <w:szCs w:val="26"/>
        </w:rPr>
        <w:t>n</w:t>
      </w:r>
      <w:r>
        <w:rPr>
          <w:b/>
          <w:bCs/>
          <w:sz w:val="26"/>
          <w:szCs w:val="26"/>
        </w:rPr>
        <w:t xml:space="preserve"> kiểm sát nhân dân thành phố Hải Phòng.</w:t>
      </w:r>
    </w:p>
    <w:p w14:paraId="0C244162" w14:textId="3E578329" w:rsidR="00AE282F" w:rsidRDefault="00AE282F" w:rsidP="00AE28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B4C19">
        <w:rPr>
          <w:sz w:val="26"/>
          <w:szCs w:val="26"/>
        </w:rPr>
        <w:t xml:space="preserve">Tôi là: </w:t>
      </w:r>
      <w:r w:rsidR="00311416">
        <w:rPr>
          <w:sz w:val="26"/>
          <w:szCs w:val="26"/>
        </w:rPr>
        <w:t>……………………</w:t>
      </w:r>
      <w:r w:rsidR="00EB4C19">
        <w:rPr>
          <w:sz w:val="26"/>
          <w:szCs w:val="26"/>
        </w:rPr>
        <w:t xml:space="preserve"> – </w:t>
      </w:r>
      <w:r w:rsidR="00C44763">
        <w:rPr>
          <w:sz w:val="26"/>
          <w:szCs w:val="26"/>
        </w:rPr>
        <w:t>là</w:t>
      </w:r>
      <w:r w:rsidR="00311416">
        <w:rPr>
          <w:sz w:val="26"/>
          <w:szCs w:val="26"/>
        </w:rPr>
        <w:t>……………</w:t>
      </w:r>
      <w:r w:rsidR="00EB4C19">
        <w:rPr>
          <w:sz w:val="26"/>
          <w:szCs w:val="26"/>
        </w:rPr>
        <w:t xml:space="preserve"> của bị can Phạm Phúc Lộc, trong vụ án “Gây rối trật tự nơi công cộng” do Cơ quan cảnh sát điều tra – Công an thành phố Hải Phòng bắt tạm giam ngày 04/10/2023.</w:t>
      </w:r>
    </w:p>
    <w:p w14:paraId="06049277" w14:textId="12EFECA9" w:rsidR="00EB4C19" w:rsidRDefault="00EB4C19" w:rsidP="00AE282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D4871">
        <w:rPr>
          <w:sz w:val="26"/>
          <w:szCs w:val="26"/>
        </w:rPr>
        <w:t>Tôi đề nghị</w:t>
      </w:r>
      <w:r w:rsidR="00693E08">
        <w:rPr>
          <w:sz w:val="26"/>
          <w:szCs w:val="26"/>
        </w:rPr>
        <w:t xml:space="preserve"> </w:t>
      </w:r>
      <w:r w:rsidR="00693E08" w:rsidRPr="00693E08">
        <w:rPr>
          <w:sz w:val="26"/>
          <w:szCs w:val="26"/>
        </w:rPr>
        <w:t>Cơ quan điều tra – Công an thành phố Hải Phòng</w:t>
      </w:r>
      <w:r w:rsidR="00693E08" w:rsidRPr="00693E08">
        <w:rPr>
          <w:sz w:val="26"/>
          <w:szCs w:val="26"/>
        </w:rPr>
        <w:t xml:space="preserve">, </w:t>
      </w:r>
      <w:r w:rsidR="00693E08" w:rsidRPr="00693E08">
        <w:rPr>
          <w:sz w:val="26"/>
          <w:szCs w:val="26"/>
        </w:rPr>
        <w:t>Viện kiểm sát nhân dân thành phố Hải Phòng</w:t>
      </w:r>
      <w:r w:rsidR="00DD4871">
        <w:rPr>
          <w:sz w:val="26"/>
          <w:szCs w:val="26"/>
        </w:rPr>
        <w:t xml:space="preserve"> xem xét thay đổi biện pháp ngăn chặn</w:t>
      </w:r>
      <w:r w:rsidR="00693E08">
        <w:rPr>
          <w:sz w:val="26"/>
          <w:szCs w:val="26"/>
        </w:rPr>
        <w:t xml:space="preserve"> đối với</w:t>
      </w:r>
      <w:r w:rsidR="00DD4871">
        <w:rPr>
          <w:sz w:val="26"/>
          <w:szCs w:val="26"/>
        </w:rPr>
        <w:t xml:space="preserve"> bị can Phạm Phúc Lộc từ Tạm giam sang Cấm đi khỏi nơi cư trú. Bởi c</w:t>
      </w:r>
      <w:r>
        <w:rPr>
          <w:sz w:val="26"/>
          <w:szCs w:val="26"/>
        </w:rPr>
        <w:t xml:space="preserve">ăn cứ </w:t>
      </w:r>
      <w:r w:rsidR="002B22B6">
        <w:rPr>
          <w:sz w:val="26"/>
          <w:szCs w:val="26"/>
        </w:rPr>
        <w:t xml:space="preserve">Điều 123 </w:t>
      </w:r>
      <w:r w:rsidR="002B22B6">
        <w:rPr>
          <w:sz w:val="26"/>
          <w:szCs w:val="26"/>
        </w:rPr>
        <w:t>Bộ luật tố tụng Hình sự 2015</w:t>
      </w:r>
      <w:r w:rsidR="002B22B6">
        <w:rPr>
          <w:sz w:val="26"/>
          <w:szCs w:val="26"/>
        </w:rPr>
        <w:t xml:space="preserve"> về Cấm đi khỏi nơi trú thì bị can Phạm Phúc Lộc:</w:t>
      </w:r>
    </w:p>
    <w:p w14:paraId="4F01E748" w14:textId="1EB96E69" w:rsidR="002B22B6" w:rsidRDefault="002B22B6" w:rsidP="002B22B6">
      <w:pPr>
        <w:jc w:val="both"/>
        <w:rPr>
          <w:sz w:val="26"/>
          <w:szCs w:val="26"/>
        </w:rPr>
      </w:pPr>
      <w:r w:rsidRPr="002B22B6">
        <w:rPr>
          <w:sz w:val="26"/>
          <w:szCs w:val="26"/>
        </w:rPr>
        <w:tab/>
      </w:r>
      <w:r w:rsidR="0031141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311416">
        <w:rPr>
          <w:sz w:val="26"/>
          <w:szCs w:val="26"/>
        </w:rPr>
        <w:t>Phạm Phúc Lộc</w:t>
      </w:r>
      <w:r>
        <w:rPr>
          <w:sz w:val="26"/>
          <w:szCs w:val="26"/>
        </w:rPr>
        <w:t xml:space="preserve"> có nơi cư trú và lý lịch rõ ràng.</w:t>
      </w:r>
    </w:p>
    <w:p w14:paraId="7A326234" w14:textId="1D767D29" w:rsidR="002B22B6" w:rsidRDefault="002B22B6" w:rsidP="002B22B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11416">
        <w:rPr>
          <w:sz w:val="26"/>
          <w:szCs w:val="26"/>
        </w:rPr>
        <w:t>2.</w:t>
      </w:r>
      <w:r>
        <w:rPr>
          <w:sz w:val="26"/>
          <w:szCs w:val="26"/>
        </w:rPr>
        <w:t xml:space="preserve"> Phạm Phúc Lộc không rơi vào các trường hợp như bỏ trốn và bị bắt theo quyết định </w:t>
      </w:r>
      <w:r w:rsidR="002836EF">
        <w:rPr>
          <w:sz w:val="26"/>
          <w:szCs w:val="26"/>
        </w:rPr>
        <w:t>truy nã.</w:t>
      </w:r>
    </w:p>
    <w:p w14:paraId="5B0A5B6F" w14:textId="104EEF9E" w:rsidR="002836EF" w:rsidRDefault="002836EF" w:rsidP="002B22B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11416">
        <w:rPr>
          <w:sz w:val="26"/>
          <w:szCs w:val="26"/>
        </w:rPr>
        <w:t>3.</w:t>
      </w:r>
      <w:r>
        <w:rPr>
          <w:sz w:val="26"/>
          <w:szCs w:val="26"/>
        </w:rPr>
        <w:t xml:space="preserve"> Phạm Phúc Lộc không có hành vi mua chuộc, cưỡng ép, xúi giục người khác khai báo gian dối, cung cấp tài liệu sai sự thật; tiêu hủy, giả mạo chứng cứ, tài liệu, đồ vật của vụ án, tẩu tán tài sản liên quan đến vụ án; đe dọa, khống chế, trả thù người làm chứng, bị hại, người tố giác tội phạm hoặc người thân thích của những người này.</w:t>
      </w:r>
    </w:p>
    <w:p w14:paraId="0895FD83" w14:textId="0FA48EFE" w:rsidR="002836EF" w:rsidRDefault="002836EF" w:rsidP="002B22B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11416">
        <w:rPr>
          <w:sz w:val="26"/>
          <w:szCs w:val="26"/>
        </w:rPr>
        <w:t>4.</w:t>
      </w:r>
      <w:r>
        <w:rPr>
          <w:sz w:val="26"/>
          <w:szCs w:val="26"/>
        </w:rPr>
        <w:t xml:space="preserve"> Phạm Phúc Lộc cam đoan không đi khỏi nơi cư tr</w:t>
      </w:r>
      <w:r w:rsidR="00693E08">
        <w:rPr>
          <w:sz w:val="26"/>
          <w:szCs w:val="26"/>
        </w:rPr>
        <w:t>ú</w:t>
      </w:r>
      <w:r>
        <w:rPr>
          <w:sz w:val="26"/>
          <w:szCs w:val="26"/>
        </w:rPr>
        <w:t xml:space="preserve"> nếu không được cơ quan đã ra lệnh cấm đi khỏi nơi cư trú cho phép; có mặt đầy đủ theo giấy triệu tập, trừ trường hợp vì lý do bất khả kháng hoặc do trở ngại khách quan; không bỏ trốn hoặc tiếp tục phạm tội.</w:t>
      </w:r>
    </w:p>
    <w:p w14:paraId="7FBC4465" w14:textId="0764682E" w:rsidR="002836EF" w:rsidRDefault="002836EF" w:rsidP="002B22B6">
      <w:p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ab/>
        <w:t xml:space="preserve">Vì những lý lẽ trên tôi trân trọng đề nghị Thủ trưởng cơ quan cảnh sát điều tra – Công an Thành phố Hải Phòng, Viện trưởng Viện kiểm sát nhân dân </w:t>
      </w:r>
      <w:r w:rsidR="00311416">
        <w:rPr>
          <w:sz w:val="26"/>
          <w:szCs w:val="26"/>
        </w:rPr>
        <w:t>thành phố Hải Phòng xem xét để thay đổi biện pháp ngăn chặn</w:t>
      </w:r>
      <w:r w:rsidR="00693E08">
        <w:rPr>
          <w:sz w:val="26"/>
          <w:szCs w:val="26"/>
        </w:rPr>
        <w:t xml:space="preserve"> với bị can Phạm Phúc Lộc</w:t>
      </w:r>
      <w:r w:rsidR="00311416">
        <w:rPr>
          <w:sz w:val="26"/>
          <w:szCs w:val="26"/>
        </w:rPr>
        <w:t xml:space="preserve"> từ </w:t>
      </w:r>
      <w:r w:rsidR="00311416">
        <w:rPr>
          <w:i/>
          <w:iCs/>
          <w:sz w:val="26"/>
          <w:szCs w:val="26"/>
        </w:rPr>
        <w:t>“Tạm giam” (Điều 119 Bộ luật tố tụng Hình sự 2015) sang “Cấm đi khỏi nơi cư trú” (Điều 123 Bộ tố tụng hình sự 2015).</w:t>
      </w:r>
    </w:p>
    <w:p w14:paraId="1C9C39B0" w14:textId="73BF1922" w:rsidR="00311416" w:rsidRDefault="00311416" w:rsidP="002B22B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Trên đây là đề nghị của ………..trên cơ sở pháp luật và tinh thần nhân đạo, kính mong Cơ quan cảnh sát điều tra – Công an thành phố Hải Phòng, Viện kiểm sát nhân dân thành phố Hải Phòng quan tâm, xem xét.</w:t>
      </w:r>
    </w:p>
    <w:p w14:paraId="3B323006" w14:textId="3CFEDB15" w:rsidR="00311416" w:rsidRDefault="00311416" w:rsidP="002B22B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Trân trọng!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311416" w14:paraId="0D3812C1" w14:textId="77777777" w:rsidTr="00311416">
        <w:tc>
          <w:tcPr>
            <w:tcW w:w="4697" w:type="dxa"/>
          </w:tcPr>
          <w:p w14:paraId="433BD110" w14:textId="77777777" w:rsidR="00311416" w:rsidRPr="00311416" w:rsidRDefault="00311416" w:rsidP="002B22B6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11416">
              <w:rPr>
                <w:b/>
                <w:bCs/>
                <w:i/>
                <w:iCs/>
                <w:sz w:val="18"/>
                <w:szCs w:val="18"/>
              </w:rPr>
              <w:t>Nơi nhận:</w:t>
            </w:r>
          </w:p>
          <w:p w14:paraId="1DB88E3F" w14:textId="77777777" w:rsidR="00311416" w:rsidRPr="00311416" w:rsidRDefault="00311416" w:rsidP="00311416">
            <w:pPr>
              <w:jc w:val="both"/>
              <w:rPr>
                <w:i/>
                <w:iCs/>
                <w:sz w:val="18"/>
                <w:szCs w:val="18"/>
              </w:rPr>
            </w:pPr>
            <w:r w:rsidRPr="00311416">
              <w:rPr>
                <w:i/>
                <w:iCs/>
                <w:sz w:val="18"/>
                <w:szCs w:val="18"/>
              </w:rPr>
              <w:t>- CQĐT – Công an TP Hải Phòng</w:t>
            </w:r>
          </w:p>
          <w:p w14:paraId="045E6B38" w14:textId="11695DA8" w:rsidR="00311416" w:rsidRPr="00311416" w:rsidRDefault="00311416" w:rsidP="00311416">
            <w:pPr>
              <w:jc w:val="both"/>
              <w:rPr>
                <w:sz w:val="22"/>
              </w:rPr>
            </w:pPr>
            <w:r w:rsidRPr="00311416">
              <w:rPr>
                <w:i/>
                <w:iCs/>
                <w:sz w:val="18"/>
                <w:szCs w:val="18"/>
              </w:rPr>
              <w:t>- Viện kiểm sát nhân dân TP Hải Phòng</w:t>
            </w:r>
          </w:p>
        </w:tc>
        <w:tc>
          <w:tcPr>
            <w:tcW w:w="4698" w:type="dxa"/>
          </w:tcPr>
          <w:p w14:paraId="3544031C" w14:textId="150A3B50" w:rsidR="00311416" w:rsidRPr="00311416" w:rsidRDefault="00311416" w:rsidP="00311416">
            <w:pPr>
              <w:jc w:val="center"/>
              <w:rPr>
                <w:b/>
                <w:bCs/>
                <w:sz w:val="26"/>
                <w:szCs w:val="26"/>
              </w:rPr>
            </w:pPr>
            <w:r w:rsidRPr="00311416">
              <w:rPr>
                <w:b/>
                <w:bCs/>
                <w:sz w:val="26"/>
                <w:szCs w:val="26"/>
              </w:rPr>
              <w:t>NGƯỜI LÀM ĐƠN</w:t>
            </w:r>
          </w:p>
        </w:tc>
      </w:tr>
    </w:tbl>
    <w:p w14:paraId="24CE48C4" w14:textId="77777777" w:rsidR="00311416" w:rsidRDefault="00311416" w:rsidP="002B22B6">
      <w:pPr>
        <w:jc w:val="both"/>
        <w:rPr>
          <w:sz w:val="26"/>
          <w:szCs w:val="26"/>
        </w:rPr>
      </w:pPr>
    </w:p>
    <w:p w14:paraId="3E3B7E2A" w14:textId="77777777" w:rsidR="00311416" w:rsidRPr="00311416" w:rsidRDefault="00311416" w:rsidP="002B22B6">
      <w:pPr>
        <w:jc w:val="both"/>
        <w:rPr>
          <w:sz w:val="26"/>
          <w:szCs w:val="26"/>
        </w:rPr>
      </w:pPr>
    </w:p>
    <w:sectPr w:rsidR="00311416" w:rsidRPr="00311416" w:rsidSect="000B1599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588F"/>
    <w:multiLevelType w:val="hybridMultilevel"/>
    <w:tmpl w:val="75327EF2"/>
    <w:lvl w:ilvl="0" w:tplc="24541D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772A5"/>
    <w:multiLevelType w:val="hybridMultilevel"/>
    <w:tmpl w:val="16AC3B04"/>
    <w:lvl w:ilvl="0" w:tplc="BC3492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4425E8"/>
    <w:multiLevelType w:val="hybridMultilevel"/>
    <w:tmpl w:val="4D9CEEA2"/>
    <w:lvl w:ilvl="0" w:tplc="F7B0AE9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20855903">
    <w:abstractNumId w:val="2"/>
  </w:num>
  <w:num w:numId="2" w16cid:durableId="1593930461">
    <w:abstractNumId w:val="1"/>
  </w:num>
  <w:num w:numId="3" w16cid:durableId="180299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2F"/>
    <w:rsid w:val="000B1599"/>
    <w:rsid w:val="002836EF"/>
    <w:rsid w:val="002B22B6"/>
    <w:rsid w:val="0030674B"/>
    <w:rsid w:val="00311416"/>
    <w:rsid w:val="00693E08"/>
    <w:rsid w:val="00AE282F"/>
    <w:rsid w:val="00C44763"/>
    <w:rsid w:val="00DD4871"/>
    <w:rsid w:val="00EB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207E2"/>
  <w15:chartTrackingRefBased/>
  <w15:docId w15:val="{3999A29F-073B-485C-A821-59FD67B8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82F"/>
    <w:pPr>
      <w:ind w:left="720"/>
      <w:contextualSpacing/>
    </w:pPr>
  </w:style>
  <w:style w:type="table" w:styleId="TableGrid">
    <w:name w:val="Table Grid"/>
    <w:basedOn w:val="TableNormal"/>
    <w:uiPriority w:val="39"/>
    <w:rsid w:val="003114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0E61-1AB1-407E-ADB7-5629CFC3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17551</dc:creator>
  <cp:keywords/>
  <dc:description/>
  <cp:lastModifiedBy>17551</cp:lastModifiedBy>
  <cp:revision>2</cp:revision>
  <dcterms:created xsi:type="dcterms:W3CDTF">2023-10-13T07:22:00Z</dcterms:created>
  <dcterms:modified xsi:type="dcterms:W3CDTF">2023-10-13T09:11:00Z</dcterms:modified>
</cp:coreProperties>
</file>